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71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651"/>
        <w:gridCol w:w="1369"/>
        <w:gridCol w:w="1443"/>
        <w:gridCol w:w="1096"/>
        <w:gridCol w:w="25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  <w:t>西安医学院同等学力师生互选表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是否已经获得规培证书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规培基地</w:t>
            </w:r>
          </w:p>
        </w:tc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方向</w:t>
            </w:r>
          </w:p>
        </w:tc>
        <w:tc>
          <w:tcPr>
            <w:tcW w:w="14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导师所在基地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个人简介</w:t>
            </w:r>
          </w:p>
        </w:tc>
        <w:tc>
          <w:tcPr>
            <w:tcW w:w="8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双选结果</w:t>
            </w:r>
          </w:p>
        </w:tc>
        <w:tc>
          <w:tcPr>
            <w:tcW w:w="4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导师意见：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导师签字：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年  月  日                                                                             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研究生意见：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签字：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701" w:right="1848" w:bottom="1701" w:left="184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4D05"/>
    <w:rsid w:val="248C4D05"/>
    <w:rsid w:val="6664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rFonts w:ascii="黑体" w:hAnsi="宋体" w:eastAsia="黑体" w:cs="黑体"/>
      <w:color w:val="2B2B2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2020-09-22T03:13:00Z</dcterms:created>
  <dc:creator>kathyH</dc:creator>
  <cp:lastModifiedBy>kathyH</cp:lastModifiedBy>
  <dcterms:modified xsi:type="dcterms:W3CDTF">2020-09-22T03:18:19Z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